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福州英华职业学院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届职业技能竞赛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与展示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组织奖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为进一步调动各系部、各项目负责人参加学院第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届职业技能竞赛的积极性，促进学生职业技能和实践能力的培养，确保各项比赛活动顺利、圆满进行，使优秀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组织奖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评选工作更加公平公正，并有章可依，特制定本办法。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第二条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本办法适用于参加本届职业技能竞赛的各单位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学院设立优秀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组织奖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评审委员会，负责评审优秀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组织奖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的考评工作，优秀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组织奖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评审委员会由学院领导、各系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、各部门正副负责人组成。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第四条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学院教务处负责制定评选标准、评选程序，组织评选、奖励等工作。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第五条  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评选奖项为优秀组织奖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第二章  评选对象及奖项设置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第六条   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评选对象：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信息技术系、艺术与建筑系、教育与外语系、经济管理系、医疗护理系、公共基础部、马克思主义学院。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设置优秀组织一等奖1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二等奖1个、三等奖2个。（按评选对象60%）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设置优秀工作者4名，按照本届技能竞赛荣获优秀组织奖可推荐1名。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第三章  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由评委分别从校内宣传（10分）、现场布置（20分），展示过程（35分）、展示效果（20分）、创新创意（15分）等方面（共100分）逐一对展示项目进行评分。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（1）宣传：在学院网站发布竞赛新闻、学院校内张贴活动海报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由宣传部统一评定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（2）现场布置：分别布置合理、美观大方，干净整洁、符合项目要求等方面综合考虑；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（3）展示过程：展示过程流畅、各项目有讲解，展示项目多样、富有专业技能特色，重点关注展示过程中学生的参与度及现场气氛热烈度；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（4）展示效果：展示项目技能性高、效果好，能够充分体现我院学生技能水平；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（5）创新创意：所展示的项目有创新、有创意。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第四章  奖励与表彰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对评选出的优秀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组织奖</w:t>
      </w:r>
      <w:r>
        <w:rPr>
          <w:rFonts w:hint="eastAsia" w:ascii="仿宋_GB2312" w:hAnsi="仿宋_GB2312" w:eastAsia="仿宋_GB2312" w:cs="仿宋_GB2312"/>
          <w:sz w:val="32"/>
          <w:szCs w:val="32"/>
        </w:rPr>
        <w:t>在竞赛闭幕式上进行表彰，并颁发优秀组织奖奖牌，给予奖励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一等奖2000元、二等奖1500元、三等奖1000元。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第十一条 优秀工作者在竞赛闭幕式上进行表彰，并颁发优秀工作者证书，给予奖励：300元。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第五章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本办法仅限第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届职业技能竞赛活动优秀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组织奖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评选，最终解释权和修改权归活动组委会。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247" w:bottom="850" w:left="1247" w:header="851" w:footer="1418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TQ4YThjYmRhZDE1ZTYyMTI4ZDlkNjYwOTNhMzEifQ=="/>
  </w:docVars>
  <w:rsids>
    <w:rsidRoot w:val="6C62525D"/>
    <w:rsid w:val="6C6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2024-04-25T03:17:00Z</dcterms:created>
  <dc:creator>Su</dc:creator>
  <cp:lastModifiedBy>Su</cp:lastModifiedBy>
  <dcterms:modified xsi:type="dcterms:W3CDTF">2024-04-25T03:17:30Z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1596F02F7B3B416DAE77AC0EF91683D1_11</vt:lpwstr>
  </property>
</Properties>
</file>