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374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Times New Roman" w:hAnsi="Times New Roman"/>
          <w:b/>
          <w:bCs/>
          <w:color w:val="auto"/>
          <w:kern w:val="0"/>
          <w:sz w:val="24"/>
        </w:rPr>
        <w:t>附件1</w:t>
      </w:r>
    </w:p>
    <w:p>
      <w:pPr>
        <w:widowControl/>
        <w:spacing w:line="360" w:lineRule="exact"/>
        <w:ind w:right="376"/>
        <w:jc w:val="center"/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  <w:t>福州英华职业学院</w:t>
      </w:r>
    </w:p>
    <w:p>
      <w:pPr>
        <w:widowControl/>
        <w:spacing w:line="360" w:lineRule="exact"/>
        <w:ind w:right="376"/>
        <w:jc w:val="center"/>
        <w:rPr>
          <w:rFonts w:hint="eastAsia" w:ascii="Times New Roman" w:hAnsi="Times New Roman"/>
          <w:b/>
          <w:bCs/>
          <w:color w:val="auto"/>
          <w:kern w:val="0"/>
          <w:sz w:val="24"/>
        </w:rPr>
      </w:pP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2025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  <w:t>届毕业生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eastAsia="zh-CN"/>
        </w:rPr>
        <w:t>及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2026届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eastAsia="zh-CN"/>
        </w:rPr>
        <w:t>实习生</w:t>
      </w: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  <w:t>专业分布情况</w:t>
      </w:r>
    </w:p>
    <w:tbl>
      <w:tblPr>
        <w:tblStyle w:val="2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570"/>
        <w:gridCol w:w="1620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实习生人数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教育与外语系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金融服务管理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金融管理与服务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医疗护理系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艺术与建筑系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</w:tr>
    </w:tbl>
    <w:p>
      <w:pPr>
        <w:widowControl/>
        <w:spacing w:line="360" w:lineRule="exact"/>
        <w:ind w:right="376"/>
        <w:jc w:val="both"/>
        <w:rPr>
          <w:rFonts w:hint="eastAsia" w:ascii="Times New Roman" w:hAnsi="Times New Roman"/>
          <w:b/>
          <w:bCs/>
          <w:color w:val="auto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VjMmM4MGQxYmZiZTliMTBjOGU1Y2I2Y2JhMTMifQ=="/>
  </w:docVars>
  <w:rsids>
    <w:rsidRoot w:val="0D7414D6"/>
    <w:rsid w:val="00E450E2"/>
    <w:rsid w:val="0D7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2025-03-18T07:55:00Z</dcterms:created>
  <dc:creator>壹公</dc:creator>
  <cp:lastModifiedBy>壹公</cp:lastModifiedBy>
  <dcterms:modified xsi:type="dcterms:W3CDTF">2025-03-28T02:09:28Z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C3A3C0E00F74480797B60091C3899B0B_11</vt:lpwstr>
  </property>
</Properties>
</file>